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西北大学成果分类评价类别</w:t>
      </w:r>
      <w:r>
        <w:rPr>
          <w:rFonts w:hint="eastAsia"/>
          <w:b/>
          <w:bCs/>
          <w:sz w:val="32"/>
          <w:szCs w:val="32"/>
          <w:lang w:val="en-US" w:eastAsia="zh-CN"/>
        </w:rPr>
        <w:t>推荐表</w:t>
      </w:r>
    </w:p>
    <w:p>
      <w:r>
        <w:rPr>
          <w:rFonts w:hint="eastAsia"/>
        </w:rPr>
        <w:t>单位：</w:t>
      </w:r>
    </w:p>
    <w:tbl>
      <w:tblPr>
        <w:tblStyle w:val="3"/>
        <w:tblW w:w="14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2796"/>
        <w:gridCol w:w="5652"/>
        <w:gridCol w:w="50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新增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成果类别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认定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理由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评价方案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举例：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译著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具有重要学术影响的中文学术著作翻译成外文，如入选国家社科基金中华学术外译项目，或把具有重大学术价值的外文学术著作翻译成中文的著作。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出版学术译著，视同学术专著。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艺术作品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书法、音乐、美术作品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获全国性有重要影响奖项的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五个一工程奖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，可折合为权威期刊论文（B类）1篇或核心期刊论文2篇。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注：请各单位认真填写新增成果类别的认定</w:t>
      </w:r>
      <w:bookmarkStart w:id="0" w:name="_GoBack"/>
      <w:bookmarkEnd w:id="0"/>
      <w:r>
        <w:rPr>
          <w:rFonts w:hint="eastAsia"/>
          <w:lang w:val="en-US" w:eastAsia="zh-CN"/>
        </w:rPr>
        <w:t>理由及如何评价的具体方案。</w:t>
      </w:r>
    </w:p>
    <w:p/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院系领导签字：            （盖章）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2018年    月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5D11E06"/>
    <w:rsid w:val="0000675A"/>
    <w:rsid w:val="000D02E2"/>
    <w:rsid w:val="003A0281"/>
    <w:rsid w:val="004F47A0"/>
    <w:rsid w:val="0059503A"/>
    <w:rsid w:val="005F47BF"/>
    <w:rsid w:val="00792947"/>
    <w:rsid w:val="009C7107"/>
    <w:rsid w:val="00A5707A"/>
    <w:rsid w:val="00A874D6"/>
    <w:rsid w:val="00AC3EB3"/>
    <w:rsid w:val="00C03D9C"/>
    <w:rsid w:val="00F973C9"/>
    <w:rsid w:val="08A2371F"/>
    <w:rsid w:val="15D11E06"/>
    <w:rsid w:val="16AD642C"/>
    <w:rsid w:val="228B7B26"/>
    <w:rsid w:val="2F4E4483"/>
    <w:rsid w:val="3C612458"/>
    <w:rsid w:val="57301258"/>
    <w:rsid w:val="5C2F07FB"/>
    <w:rsid w:val="723762B7"/>
    <w:rsid w:val="77BA016E"/>
    <w:rsid w:val="7DA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3</TotalTime>
  <ScaleCrop>false</ScaleCrop>
  <LinksUpToDate>false</LinksUpToDate>
  <CharactersWithSpaces>278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2018-05-24T08:10:00Z</dcterms:created>
  <dc:creator>文直且侯</dc:creator>
  <cp:lastModifiedBy>Administrator</cp:lastModifiedBy>
  <cp:lastPrinted>2018-03-12T08:15:00Z</cp:lastPrinted>
  <dcterms:modified xsi:type="dcterms:W3CDTF">2018-05-24T09:23:48Z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