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auto"/>
          <w:spacing w:val="0"/>
          <w:sz w:val="32"/>
          <w:szCs w:val="32"/>
          <w:u w:val="none"/>
        </w:rPr>
      </w:pPr>
      <w:r>
        <w:rPr>
          <w:rFonts w:hint="eastAsia" w:ascii="宋体" w:hAnsi="宋体" w:eastAsia="宋体" w:cs="宋体"/>
          <w:b/>
          <w:i w:val="0"/>
          <w:caps w:val="0"/>
          <w:color w:val="auto"/>
          <w:spacing w:val="0"/>
          <w:sz w:val="32"/>
          <w:szCs w:val="32"/>
          <w:u w:val="none"/>
        </w:rPr>
        <w:t>国家艺术基金（一般项目）2019年度传播交流推广资助项目申报指南</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国家艺术基金面向社会受理传播交流推广资助项目的申报，组织专家评审，确定资助项目和资助额度，并实施监管。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根据《国家艺术基金章程》，结合《国家艺术基金项目资助管理办法》《国家艺术基金财务管理办法》，制定本指南。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ascii="&amp;quot" w:hAnsi="&amp;quot" w:eastAsia="&amp;quot" w:cs="&amp;quot"/>
          <w:b/>
          <w:i w:val="0"/>
          <w:caps w:val="0"/>
          <w:color w:val="333333"/>
          <w:spacing w:val="0"/>
          <w:sz w:val="32"/>
          <w:szCs w:val="32"/>
          <w:u w:val="none"/>
        </w:rPr>
        <w:t>一、资助对象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本项目资助优秀艺术作品的传播交流推广活动。在满足人民精神文化需求的同时，通过夯实艺术创作基础推动“高峰”涌现。重点资助市场不能有效配置资源的优秀艺术作品传播交流推广活动，发挥引导和示范作用。资助项目应是：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项目；坚持以人民为中心的创作导向，跟上时代发展、把握人民需求，符合传播规律，体现创新意识，为人民喜闻乐见，公众参与度高的项目；倡导讲品位、讲格调、讲责任，具有较高审美价值、艺术品位和艺术个性，内涵丰厚、方式灵活、手段创新，传统艺术形式与现代科技手段相结合，思想精深、艺术精湛、制作精良相统一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资助的国（境）外传播交流推广项目还应是：传播当代中国价值观念、体现中华文化精神、反映中国人民审美追求，能够讲好中国故事，展现真实、立体、全面的中国，具有国际影响力和竞争力的“走出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本年度重点资助围绕纪念改革开放40周年、庆祝中华人民共和国成立70周年、全面建成小康社会和庆祝中国共产党成立100周年等重要时间节点组织的展演、展览项目；重点资助讴歌党、讴歌祖国、讴歌人民、讴歌英雄的现实题材作品的展演、展览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（一）本项目资助范围包括：舞台艺术、美术、书法、摄影、工艺美术和网络文艺（网络演出、网络音乐等）作品的展演、展览等传播交流推广活动。不资助艺术家个人的作品展演展览、纪念活动和节庆赛事等。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（二）申报在国（境）内演出的舞台艺术作品，应是在深入生活、扎根人民的过程中，深受欢迎，产生过良好社会影响的作品。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（三）申报在国（境）外实施的展演、展览项目，应为国（境）内有代表性艺术家群体或具有较高艺术水准团体的代表作品。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（四）申报传统艺术形式与现代科技手段相结合的项目，应是能够吸引群众广泛参与，更好地满足人民群众精神文化需求的项目。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（五）申报项目应是在获得艺术基金立项资助，完成立项签约后实施，且能够在2020年12月31日前按要求完成结项验收的项目。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三、资助额度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艺术基金依据艺术门类、规模体量、成本投入等因素，为每个立项资助项目提供不超过500万元的资助资金。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四、资助方式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本项目以匹配资助为主。对在国（境）内实施的展演和展览项目，资助资金主要用于补助展馆剧场租赁、交通运输、学术研讨、资料录制和工作人员差旅食宿等费用，不含剧目创排、展品征集、展陈布置和作品保险等费用；对在国（境）外实施的展演和展览项目，资助资金主要用于补助国际间交通运输、资料录制和工作人员国际差旅等费用，不含展馆剧场租赁、剧目创排、展品征集、展陈布置和作品保险等费用；对运用互联网、新媒体等现代科技手段开展传播交流推广的项目，资助资金主要用于补助软件开发、内容制作和工作人员差旅食宿等费用，不含设备购置、创作排演、作品征集、宣传推广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（二）对立项资助项目，艺术基金将先期拨付资助资金总额的70％作为项目实施经费；项目完成并验收合格后，拨付剩余30％的资助资金。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五、申报条件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（一）本项目的申报主体为单位或机构。申报项目的单位或机构应同时具备以下条件：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1．2015年4月30日前在中华人民共和国内地同级行政机关登记、注册的单位或机构（不含性质为机关法人的单位）；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2．已经完成了申报项目的前期工作，能够提供详实、可行的工作方案，与展演、展览承接方或软件开发、内容制作方签署的意向协议和已落实资金证明。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（二）由多家单位或机构合作完成的项目，应由其中一家单位或机构作为申报主体进行申报，并由主要合作方在《国家艺术基金（一般项目）2019年度传播交流推广资助项目申报表》上签署同意意见并加盖公章。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（三）申报舞台艺术和网络文艺作品展演项目，应于2018年4月15日前完成作品创作演出，与展演承接方签署了意向协议，并且落实了部分经费。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（四）申报美术、书法、摄影和工艺美术作品展览项目，应于2018年4月15日前完成策展和展品征集，与展览承接方签署了意向协议，并且落实了部分经费。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在国（境）外开展的项目须有国（境）外合作方提供的邀请函。国（境）外合作方应为有实力、有经验、有渠道、有平台、有影响力、有资质的专业机构，能够推广主流内容，安排主流场所，吸引主流观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六）已获得国家艺术基金立项资助的项目，在实施过程中出现违反《国家艺术基金资助项目协议书》的情况，在该项目未通过国家艺术基金管理中心组织的结项验收前，其项目实施主体不能再申报新的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六、申报时间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本项目从2018年4月15日起开始申报，至6月15日截止申报。管理中心在申报期内受理项目申报，并提供相关咨询服务，逾期不予受理。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七、申报程序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申报主体在规定的申报受理期内，登录国家艺术基金网站（http：//www．cnaf．cn），通过“国家艺术基金网上申报管理系统”，按要求填写《国家艺术基金（一般项目）2019年度传播交流推广资助项目申报表》，上传申报材料，并将申报表和申报材料邮寄到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（二）管理中心将组织有关部门和专家对申报项目进行核查。符合相关规定的予以受理；不符合相关规定以及提供申报材料不全的，不予受理并将通知申报主体。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（三）对申报主体寄送的申报材料，管理中心按规定管理和使用，且不退还，请自行备份底稿。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八、申报材料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（一）《国家艺术基金（一般项目）2019年度传播交流推广资助项目申报表》；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（二）同级行政主管部门颁发的登记、注册证书和组织机构代码证（或统一社会信用代码证书）复印件（须加盖本单位公章），因事业单位体制改革重新登记、注册的应特别注明；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（三）申报展演项目的，应提供营业性演出许可证复印件（须加盖本单位公章）；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（四）上一年度财务报表（资产负债表、利润表或收入支出决算表）和本年度1月份社会保险个人权益记录（单位缴费信息）（须加盖本单位公章）；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（五）开展传播交流推广活动的工作方案，与承接展演展览的剧场、展馆或软件开发、内容制作单位签署的意向协议和已落实资金证明；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六）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（七）在国（境）外开展的项目申报前须征得同级文化行政部门的同意，并提供相关证明材料；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（八）展演项目应提供完整的视频文件，展览项目须提供5幅至10幅有代表性作品的照片；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九）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文件的，须将电子文件存放在U盘中一并邮寄，音频文件的格式应为WAV或MP3，视频文件的格式应为MOV、AVI、FLV或MP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十）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九、签约实施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（一）确定申报项目为立项资助项目后，管理中心将与申报主体签订《国家艺术基金资助项目协议书》。《国家艺术基金（一般项目）2019年度传播交流推广资助项目申报表》作为协议书附件，具有同等约束力。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（二）申报项目立项后，申报主体应同意按照艺术基金安排，参加艺术基金组织的出版、展览、演出等公益性活动。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（一）资助项目应于2020年12月31日前完成结项验收。如确需延期完成，必须于2020年10月31日前以书面形式向管理中心提出申请，获得批准后方可延期。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管理中心将按照《国家艺术基金资助项目监督管理若干规定》，对资助项目实施情况进行监督，并组织专家对资助项目进行结项验收。由多家单位或机构合作完成的项目，申报主体应及时将获得立项资助的信息告知各合作方，负责在实施过程中与各合作方的协调，并作为责任方接受审计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（三）美术作品展览项目应加强内容审核，按照落实意识形态工作责任制，加强政治导向管理的相关要求，切实履行好把关责任。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申报主体有以下情形的，管理中心有权对该项目重新审核，并依据其严重程度分别或同时采取暂缓拨款、终止拨款、追回部分或全部资助资金、撤销对该项目的资助以及三年内暂停申报主体申报资格等相应措施，并依法追究相关单位、机构和个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1．申报主体在项目实施过程中，侵犯任何第三方的知识产权及其他合法权益；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3．申报主体存在其他弄虚作假、挪用资助资金、违反《国家艺术基金资助项目协议书》等情形；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4．申报主体有其他严重违法违纪行为。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十一、其他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（一）资助项目在实施过程中，应在相关材料显著位置注明该项目为“国家艺术基金资助项目”。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（二）资助项目结项验收时，申报主体应按要求提交完整的成果材料。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（三）艺术基金对申报主体在项目申报、实施过程中与第三方产生的纠纷不承担任何责任。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（五）本指南自发布之日起实施。</w:t>
      </w:r>
    </w:p>
    <w:p>
      <w:pPr>
        <w:rPr>
          <w:rFonts w:hint="eastAsia" w:ascii="宋体" w:hAnsi="宋体" w:eastAsia="宋体" w:cs="宋体"/>
          <w:b/>
          <w:i w:val="0"/>
          <w:caps w:val="0"/>
          <w:color w:val="AB0D04"/>
          <w:spacing w:val="0"/>
          <w:sz w:val="39"/>
          <w:szCs w:val="39"/>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F46BB"/>
    <w:rsid w:val="3549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dc:creator>
  <cp:lastModifiedBy>zz</cp:lastModifiedBy>
  <dcterms:modified xsi:type="dcterms:W3CDTF">2018-04-04T07:35:28Z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