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sz w:val="30"/>
          <w:szCs w:val="30"/>
          <w:shd w:val="clear" w:fill="FFFFFF"/>
        </w:rPr>
        <w:t>“血液肿瘤的细胞异质性及其演化研究”重大项目指南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血液肿瘤是典型的多克隆异质性疾病，具有细胞表型清晰、诊断分型精细、细胞谱系明确、可追踪起源，且在肿瘤进展过程中能实时取样等独特优势，是研究肿瘤细胞异质性及其演化的理想模型。解析肿瘤细胞异质性演化过程有助于寻找临床治疗的敏感窗口，为肿瘤的精准临床诊治提供新的有效途径，也为其他肿瘤治疗提供参考，具有十分重要的临床意义。单细胞组学等研究手段为研究肿瘤异质性提供了强有力的工具，它能够精确刻画不同细胞群的多组学特征，揭示细胞异质性的发生发展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过程。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一、科学目标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以血液肿瘤为研究对象，解析肿瘤异质性和追溯异质性的起源，揭示肿瘤异质性在微环境和药物作用下的演化规律，探索基于肿瘤异质性的靶向治疗和化疗策略，为血液肿瘤异质性的临床干预提供科学证据。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二、研究内容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（一）造血细胞异质性的形成规律及调控机制。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利用实验血液学、单细胞功能及单细胞组学等技术手段，系统性揭示胚胎发育和成体期造血细胞的异质性特征及其形成规律，研究关键分子在造血细胞异质性形成过程中的调控作用及分子机制。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（二）血液肿瘤细胞异质性及异质性克隆的演化规律。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结合血液肿瘤的临床资源，分析不同药物治疗前后的肿瘤细胞异质性，刻画和比较血液肿瘤细胞异质性的克隆演化模式，探索异质性演化规律和临床疗效及预后的相关性。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（三）血液肿瘤细胞异质性的微环境调控。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研究骨髓微环境与肿瘤细胞之间的相互作用，阐明微环境对肿瘤细胞生物学特性和异质性的调控机理，探讨微环境对异质性演化的生物学意义。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（四）基于血液肿瘤细胞异质性的治疗策略探索。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从肿瘤细胞异质性及其克隆演化规律，解析肿瘤药物抗药性发生的分子机理，研究解决耐药的治疗新策略，探索异质性演化规律指导下临床靶向治疗和化疗的新策略。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三、申请注意事项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（一）要求针对上述四部分研究内容，分别设置4个课题。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（二）申请书的附注说明选择“血液肿瘤的细胞异质性及其演化研究”，申请代码1选择H08。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 申请人申请的直接费用预算不得超过1700万元/项（含1700万元/项）。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（四）本项目由医学科学部负责受理。</w:t>
      </w:r>
    </w:p>
    <w:p>
      <w:pPr>
        <w:rPr>
          <w:rFonts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F3655"/>
    <w:rsid w:val="0F3F36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150" w:afterAutospacing="0" w:line="360" w:lineRule="auto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Hyperlink"/>
    <w:basedOn w:val="3"/>
    <w:uiPriority w:val="0"/>
    <w:rPr>
      <w:rFonts w:ascii="微软雅黑" w:hAnsi="微软雅黑" w:eastAsia="微软雅黑" w:cs="微软雅黑"/>
      <w:color w:val="333333"/>
      <w:u w:val="none"/>
    </w:rPr>
  </w:style>
  <w:style w:type="character" w:customStyle="1" w:styleId="8">
    <w:name w:val="on"/>
    <w:basedOn w:val="3"/>
    <w:uiPriority w:val="0"/>
  </w:style>
  <w:style w:type="character" w:customStyle="1" w:styleId="9">
    <w:name w:val="on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2018-07-12T09:28:00Z</dcterms:created>
  <dc:creator>小猪佩琪</dc:creator>
  <cp:lastModifiedBy>小猪佩琪</cp:lastModifiedBy>
  <dcterms:modified xsi:type="dcterms:W3CDTF">2018-07-12T09:29:15Z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